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4AB23A37" w:rsidR="00EF34CE" w:rsidRPr="00236A7F" w:rsidRDefault="00EF34CE">
      <w:pPr>
        <w:rPr>
          <w:b/>
          <w:bCs/>
        </w:rPr>
      </w:pPr>
      <w:r>
        <w:rPr>
          <w:b/>
          <w:bCs/>
        </w:rPr>
        <w:t>L</w:t>
      </w:r>
      <w:r w:rsidR="002E4223">
        <w:rPr>
          <w:b/>
          <w:bCs/>
        </w:rPr>
        <w:t>ight</w:t>
      </w:r>
      <w:r w:rsidR="0022663D">
        <w:rPr>
          <w:b/>
          <w:bCs/>
        </w:rPr>
        <w:t xml:space="preserve"> </w:t>
      </w:r>
      <w:r w:rsidR="0022663D" w:rsidRPr="00A00A79">
        <w:t xml:space="preserve">(* </w:t>
      </w:r>
      <w:proofErr w:type="spellStart"/>
      <w:r w:rsidR="0022663D" w:rsidRPr="00A00A79">
        <w:t>Phizzi</w:t>
      </w:r>
      <w:proofErr w:type="spellEnd"/>
      <w:r w:rsidR="0022663D" w:rsidRPr="00A00A79">
        <w:t xml:space="preserve"> </w:t>
      </w:r>
      <w:r w:rsidR="005146B6">
        <w:t>Light &amp; Sound</w:t>
      </w:r>
      <w:r w:rsidR="0022663D" w:rsidRPr="00A00A79">
        <w:t xml:space="preserve"> Teacher Handbook from The Ogden Trust)</w:t>
      </w:r>
    </w:p>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7161"/>
        <w:gridCol w:w="7161"/>
      </w:tblGrid>
      <w:tr w:rsidR="00971966" w14:paraId="176BB067" w14:textId="77777777" w:rsidTr="0086512C">
        <w:trPr>
          <w:trHeight w:val="401"/>
        </w:trPr>
        <w:tc>
          <w:tcPr>
            <w:tcW w:w="1073" w:type="dxa"/>
          </w:tcPr>
          <w:p w14:paraId="2B312743" w14:textId="77777777" w:rsidR="00971966" w:rsidRDefault="00971966" w:rsidP="00971966">
            <w:pPr>
              <w:pStyle w:val="TableParagraph"/>
              <w:spacing w:line="252" w:lineRule="exact"/>
              <w:ind w:left="107" w:right="80"/>
              <w:rPr>
                <w:rFonts w:ascii="Arial"/>
                <w:b/>
              </w:rPr>
            </w:pPr>
          </w:p>
        </w:tc>
        <w:tc>
          <w:tcPr>
            <w:tcW w:w="7161" w:type="dxa"/>
          </w:tcPr>
          <w:p w14:paraId="17BBF63B" w14:textId="125DF928" w:rsidR="00971966" w:rsidRDefault="00971966" w:rsidP="00971966">
            <w:pPr>
              <w:pStyle w:val="TableParagraph"/>
              <w:tabs>
                <w:tab w:val="left" w:pos="468"/>
              </w:tabs>
              <w:spacing w:line="252" w:lineRule="exact"/>
              <w:ind w:left="0" w:right="162"/>
              <w:jc w:val="both"/>
            </w:pPr>
            <w:r>
              <w:t>Key Learning at Burton:</w:t>
            </w:r>
          </w:p>
        </w:tc>
        <w:tc>
          <w:tcPr>
            <w:tcW w:w="7161" w:type="dxa"/>
          </w:tcPr>
          <w:p w14:paraId="20E1F473" w14:textId="73E91A0A" w:rsidR="00971966" w:rsidRDefault="007468DA" w:rsidP="00971966">
            <w:pPr>
              <w:pStyle w:val="TableParagraph"/>
              <w:tabs>
                <w:tab w:val="left" w:pos="468"/>
              </w:tabs>
              <w:spacing w:line="252" w:lineRule="exact"/>
              <w:ind w:left="0" w:right="162"/>
              <w:jc w:val="both"/>
            </w:pPr>
            <w:r>
              <w:t>Working Scientifically Skills:</w:t>
            </w:r>
          </w:p>
        </w:tc>
      </w:tr>
      <w:tr w:rsidR="00971966" w14:paraId="79CA8A69" w14:textId="5EC6F01C" w:rsidTr="006E3276">
        <w:trPr>
          <w:trHeight w:val="326"/>
        </w:trPr>
        <w:tc>
          <w:tcPr>
            <w:tcW w:w="1073" w:type="dxa"/>
          </w:tcPr>
          <w:p w14:paraId="4420CC0A" w14:textId="77777777" w:rsidR="00971966" w:rsidRDefault="00971966" w:rsidP="00971966">
            <w:pPr>
              <w:pStyle w:val="TableParagraph"/>
              <w:spacing w:line="252" w:lineRule="exact"/>
              <w:ind w:left="107" w:right="80"/>
              <w:rPr>
                <w:rFonts w:ascii="Arial"/>
                <w:b/>
              </w:rPr>
            </w:pPr>
            <w:r>
              <w:rPr>
                <w:rFonts w:ascii="Arial"/>
                <w:b/>
              </w:rPr>
              <w:t>EYFS</w:t>
            </w:r>
          </w:p>
        </w:tc>
        <w:tc>
          <w:tcPr>
            <w:tcW w:w="7161" w:type="dxa"/>
          </w:tcPr>
          <w:p w14:paraId="3A2C3578" w14:textId="77777777" w:rsidR="00971966" w:rsidRDefault="00971966" w:rsidP="00971966">
            <w:pPr>
              <w:pStyle w:val="TableParagraph"/>
              <w:tabs>
                <w:tab w:val="left" w:pos="468"/>
              </w:tabs>
              <w:spacing w:line="252" w:lineRule="exact"/>
              <w:ind w:left="0" w:right="162"/>
              <w:jc w:val="both"/>
            </w:pPr>
            <w:r>
              <w:t>To play and explore in the natural world.</w:t>
            </w:r>
          </w:p>
          <w:p w14:paraId="4D0C1070" w14:textId="77777777" w:rsidR="00971966" w:rsidRDefault="00971966" w:rsidP="00971966">
            <w:pPr>
              <w:pStyle w:val="TableParagraph"/>
              <w:tabs>
                <w:tab w:val="left" w:pos="468"/>
              </w:tabs>
              <w:spacing w:line="252" w:lineRule="exact"/>
              <w:ind w:left="0" w:right="162"/>
              <w:jc w:val="both"/>
            </w:pPr>
            <w:r>
              <w:t>To hear stories involving light and dark Can’t You Sleep Little Bear?</w:t>
            </w:r>
          </w:p>
          <w:p w14:paraId="62DF7C57" w14:textId="77777777" w:rsidR="00971966" w:rsidRDefault="00971966" w:rsidP="00971966">
            <w:pPr>
              <w:pStyle w:val="TableParagraph"/>
              <w:tabs>
                <w:tab w:val="left" w:pos="468"/>
              </w:tabs>
              <w:spacing w:line="252" w:lineRule="exact"/>
              <w:ind w:left="0" w:right="162"/>
              <w:jc w:val="both"/>
            </w:pPr>
            <w:r>
              <w:t>To have opportunities to use torches and look in mirrors.</w:t>
            </w:r>
          </w:p>
          <w:p w14:paraId="39407B64" w14:textId="32B205C6" w:rsidR="00971966" w:rsidRDefault="00971966" w:rsidP="00971966">
            <w:pPr>
              <w:pStyle w:val="TableParagraph"/>
              <w:tabs>
                <w:tab w:val="left" w:pos="468"/>
              </w:tabs>
              <w:spacing w:line="252" w:lineRule="exact"/>
              <w:ind w:left="0" w:right="162"/>
              <w:jc w:val="both"/>
            </w:pPr>
            <w:r>
              <w:t>To talk about the weather and seasons.</w:t>
            </w:r>
          </w:p>
        </w:tc>
        <w:tc>
          <w:tcPr>
            <w:tcW w:w="7161" w:type="dxa"/>
          </w:tcPr>
          <w:p w14:paraId="085B7132" w14:textId="77777777" w:rsidR="00971966" w:rsidRDefault="006727C2" w:rsidP="00971966">
            <w:pPr>
              <w:pStyle w:val="TableParagraph"/>
              <w:tabs>
                <w:tab w:val="left" w:pos="468"/>
              </w:tabs>
              <w:spacing w:line="252" w:lineRule="exact"/>
              <w:ind w:left="0" w:right="162"/>
              <w:jc w:val="both"/>
            </w:pPr>
            <w:r>
              <w:t>To talk about similarities and differences during Active Agents.</w:t>
            </w:r>
          </w:p>
          <w:p w14:paraId="2FE6A3C3" w14:textId="3F41A422" w:rsidR="000C27D9" w:rsidRDefault="000C27D9" w:rsidP="00971966">
            <w:pPr>
              <w:pStyle w:val="TableParagraph"/>
              <w:tabs>
                <w:tab w:val="left" w:pos="468"/>
              </w:tabs>
              <w:spacing w:line="252" w:lineRule="exact"/>
              <w:ind w:left="0" w:right="162"/>
              <w:jc w:val="both"/>
            </w:pPr>
            <w:r>
              <w:t xml:space="preserve">To </w:t>
            </w:r>
            <w:r w:rsidR="0055493A">
              <w:t>respond to questions about light and dark.</w:t>
            </w:r>
          </w:p>
          <w:p w14:paraId="10F648FA" w14:textId="6AC1BB6E" w:rsidR="006727C2" w:rsidRDefault="006727C2" w:rsidP="00971966">
            <w:pPr>
              <w:pStyle w:val="TableParagraph"/>
              <w:tabs>
                <w:tab w:val="left" w:pos="468"/>
              </w:tabs>
              <w:spacing w:line="252" w:lineRule="exact"/>
              <w:ind w:left="0" w:right="162"/>
              <w:jc w:val="both"/>
            </w:pPr>
            <w:r>
              <w:t>To ob</w:t>
            </w:r>
            <w:r w:rsidR="00B3458B">
              <w:t>serve changes in the weather</w:t>
            </w:r>
            <w:r w:rsidR="000C27D9">
              <w:t>.</w:t>
            </w:r>
          </w:p>
        </w:tc>
      </w:tr>
      <w:tr w:rsidR="00971966" w14:paraId="17CB4FC7" w14:textId="535A5A63" w:rsidTr="006E3276">
        <w:trPr>
          <w:trHeight w:val="416"/>
        </w:trPr>
        <w:tc>
          <w:tcPr>
            <w:tcW w:w="1073" w:type="dxa"/>
          </w:tcPr>
          <w:p w14:paraId="6A2CCB3D" w14:textId="77777777" w:rsidR="00971966" w:rsidRDefault="00971966" w:rsidP="00971966">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61" w:type="dxa"/>
          </w:tcPr>
          <w:p w14:paraId="13AE10E8" w14:textId="00593C8A" w:rsidR="00971966" w:rsidRDefault="00971966" w:rsidP="00971966">
            <w:pPr>
              <w:pStyle w:val="TableParagraph"/>
              <w:tabs>
                <w:tab w:val="left" w:pos="467"/>
                <w:tab w:val="left" w:pos="468"/>
              </w:tabs>
              <w:spacing w:line="269" w:lineRule="exact"/>
              <w:ind w:left="0"/>
            </w:pPr>
          </w:p>
        </w:tc>
        <w:tc>
          <w:tcPr>
            <w:tcW w:w="7161" w:type="dxa"/>
          </w:tcPr>
          <w:p w14:paraId="4C4A7150" w14:textId="67B9B0EC" w:rsidR="00971966" w:rsidRPr="00EE583B" w:rsidRDefault="00971966" w:rsidP="00971966">
            <w:pPr>
              <w:pStyle w:val="TableParagraph"/>
              <w:tabs>
                <w:tab w:val="left" w:pos="467"/>
                <w:tab w:val="left" w:pos="468"/>
              </w:tabs>
              <w:spacing w:line="269" w:lineRule="exact"/>
              <w:ind w:left="0"/>
            </w:pPr>
          </w:p>
        </w:tc>
      </w:tr>
      <w:tr w:rsidR="00971966" w14:paraId="77D9D298" w14:textId="5EE9F2BC" w:rsidTr="006E3276">
        <w:trPr>
          <w:trHeight w:val="280"/>
        </w:trPr>
        <w:tc>
          <w:tcPr>
            <w:tcW w:w="1073" w:type="dxa"/>
          </w:tcPr>
          <w:p w14:paraId="6DC0414F" w14:textId="77777777" w:rsidR="00971966" w:rsidRDefault="00971966" w:rsidP="00971966">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61" w:type="dxa"/>
          </w:tcPr>
          <w:p w14:paraId="25A2F691" w14:textId="4F6BEB1D" w:rsidR="00971966" w:rsidRDefault="00971966" w:rsidP="00971966">
            <w:pPr>
              <w:pStyle w:val="TableParagraph"/>
              <w:tabs>
                <w:tab w:val="left" w:pos="467"/>
                <w:tab w:val="left" w:pos="468"/>
              </w:tabs>
              <w:spacing w:line="247" w:lineRule="exact"/>
              <w:ind w:left="0"/>
            </w:pPr>
          </w:p>
        </w:tc>
        <w:tc>
          <w:tcPr>
            <w:tcW w:w="7161" w:type="dxa"/>
          </w:tcPr>
          <w:p w14:paraId="50120CFC" w14:textId="77777777" w:rsidR="00971966" w:rsidRDefault="00971966" w:rsidP="00971966">
            <w:pPr>
              <w:pStyle w:val="TableParagraph"/>
              <w:tabs>
                <w:tab w:val="left" w:pos="467"/>
                <w:tab w:val="left" w:pos="468"/>
              </w:tabs>
              <w:spacing w:line="268" w:lineRule="exact"/>
              <w:ind w:left="0"/>
            </w:pPr>
          </w:p>
        </w:tc>
      </w:tr>
      <w:tr w:rsidR="00971966" w14:paraId="14B2E525" w14:textId="5F88EE98" w:rsidTr="00FF7C2D">
        <w:trPr>
          <w:trHeight w:val="789"/>
        </w:trPr>
        <w:tc>
          <w:tcPr>
            <w:tcW w:w="1073" w:type="dxa"/>
          </w:tcPr>
          <w:p w14:paraId="7A70FAB7" w14:textId="77777777" w:rsidR="00971966" w:rsidRDefault="00971966" w:rsidP="00971966">
            <w:pPr>
              <w:pStyle w:val="TableParagraph"/>
              <w:ind w:left="107"/>
              <w:rPr>
                <w:rFonts w:ascii="Arial"/>
                <w:b/>
              </w:rPr>
            </w:pPr>
            <w:r>
              <w:rPr>
                <w:rFonts w:ascii="Arial"/>
                <w:b/>
              </w:rPr>
              <w:t>Year</w:t>
            </w:r>
            <w:r>
              <w:rPr>
                <w:rFonts w:ascii="Arial"/>
                <w:b/>
                <w:spacing w:val="1"/>
              </w:rPr>
              <w:t xml:space="preserve"> </w:t>
            </w:r>
            <w:r>
              <w:rPr>
                <w:rFonts w:ascii="Arial"/>
                <w:b/>
              </w:rPr>
              <w:t>3</w:t>
            </w:r>
          </w:p>
        </w:tc>
        <w:tc>
          <w:tcPr>
            <w:tcW w:w="7161" w:type="dxa"/>
          </w:tcPr>
          <w:p w14:paraId="7294538B"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 xml:space="preserve">To explain how </w:t>
            </w:r>
            <w:r w:rsidRPr="00A267EC">
              <w:rPr>
                <w:rFonts w:ascii="Arial" w:hAnsi="Arial" w:cs="Arial"/>
                <w:b/>
                <w:bCs/>
              </w:rPr>
              <w:t>light</w:t>
            </w:r>
            <w:r w:rsidRPr="00B13A5D">
              <w:rPr>
                <w:rFonts w:ascii="Arial" w:hAnsi="Arial" w:cs="Arial"/>
              </w:rPr>
              <w:t xml:space="preserve"> was needed to see the things in the </w:t>
            </w:r>
            <w:r w:rsidRPr="0034393D">
              <w:rPr>
                <w:rFonts w:ascii="Arial" w:hAnsi="Arial" w:cs="Arial"/>
                <w:b/>
                <w:bCs/>
              </w:rPr>
              <w:t xml:space="preserve">dark </w:t>
            </w:r>
            <w:r w:rsidRPr="00B13A5D">
              <w:rPr>
                <w:rFonts w:ascii="Arial" w:hAnsi="Arial" w:cs="Arial"/>
              </w:rPr>
              <w:t>boxes and identify the objects</w:t>
            </w:r>
          </w:p>
          <w:p w14:paraId="3F55FACD"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 xml:space="preserve">To explain that we can’t see anything in complete darkness (following a turn in the dark den) and that a </w:t>
            </w:r>
            <w:r w:rsidRPr="008038D4">
              <w:rPr>
                <w:rFonts w:ascii="Arial" w:hAnsi="Arial" w:cs="Arial"/>
                <w:b/>
                <w:bCs/>
              </w:rPr>
              <w:t>light source</w:t>
            </w:r>
            <w:r w:rsidRPr="00B13A5D">
              <w:rPr>
                <w:rFonts w:ascii="Arial" w:hAnsi="Arial" w:cs="Arial"/>
              </w:rPr>
              <w:t xml:space="preserve"> is needed.</w:t>
            </w:r>
          </w:p>
          <w:p w14:paraId="60835553"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 xml:space="preserve">To explain with a diagram that light is </w:t>
            </w:r>
            <w:r w:rsidRPr="008038D4">
              <w:rPr>
                <w:rFonts w:ascii="Arial" w:hAnsi="Arial" w:cs="Arial"/>
                <w:b/>
                <w:bCs/>
              </w:rPr>
              <w:t>reflect</w:t>
            </w:r>
            <w:r w:rsidRPr="00B13A5D">
              <w:rPr>
                <w:rFonts w:ascii="Arial" w:hAnsi="Arial" w:cs="Arial"/>
              </w:rPr>
              <w:t xml:space="preserve">ed from shiny </w:t>
            </w:r>
            <w:r w:rsidRPr="008038D4">
              <w:rPr>
                <w:rFonts w:ascii="Arial" w:hAnsi="Arial" w:cs="Arial"/>
                <w:b/>
                <w:bCs/>
              </w:rPr>
              <w:t>surfaces</w:t>
            </w:r>
            <w:r w:rsidRPr="00B13A5D">
              <w:rPr>
                <w:rFonts w:ascii="Arial" w:hAnsi="Arial" w:cs="Arial"/>
              </w:rPr>
              <w:t xml:space="preserve"> following a test to see which materials are most reflective.</w:t>
            </w:r>
          </w:p>
          <w:p w14:paraId="296D3C9A"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To explain the meaning of opaque, transparent and translucent and give examples from around the room having tested them with a torch.</w:t>
            </w:r>
          </w:p>
          <w:p w14:paraId="5EBAA58D"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 xml:space="preserve">To talk about </w:t>
            </w:r>
            <w:r w:rsidRPr="008038D4">
              <w:rPr>
                <w:rFonts w:ascii="Arial" w:hAnsi="Arial" w:cs="Arial"/>
                <w:b/>
                <w:bCs/>
              </w:rPr>
              <w:t>shadows</w:t>
            </w:r>
            <w:r w:rsidRPr="00B13A5D">
              <w:rPr>
                <w:rFonts w:ascii="Arial" w:hAnsi="Arial" w:cs="Arial"/>
              </w:rPr>
              <w:t xml:space="preserve"> being the </w:t>
            </w:r>
            <w:r w:rsidRPr="008038D4">
              <w:rPr>
                <w:rFonts w:ascii="Arial" w:hAnsi="Arial" w:cs="Arial"/>
                <w:b/>
                <w:bCs/>
              </w:rPr>
              <w:t>absence of light</w:t>
            </w:r>
            <w:r w:rsidRPr="00B13A5D">
              <w:rPr>
                <w:rFonts w:ascii="Arial" w:hAnsi="Arial" w:cs="Arial"/>
              </w:rPr>
              <w:t xml:space="preserve"> after making different shapes with their bodies in the sunshine or a game of ‘Catch my Shadow’.</w:t>
            </w:r>
          </w:p>
          <w:p w14:paraId="396E089C" w14:textId="77777777" w:rsidR="00971966" w:rsidRPr="00B13A5D" w:rsidRDefault="00971966" w:rsidP="00971966">
            <w:pPr>
              <w:pStyle w:val="TableParagraph"/>
              <w:numPr>
                <w:ilvl w:val="0"/>
                <w:numId w:val="17"/>
              </w:numPr>
              <w:tabs>
                <w:tab w:val="left" w:pos="467"/>
                <w:tab w:val="left" w:pos="468"/>
              </w:tabs>
              <w:spacing w:before="4" w:line="237" w:lineRule="auto"/>
              <w:ind w:right="623"/>
              <w:rPr>
                <w:rFonts w:ascii="Arial" w:hAnsi="Arial" w:cs="Arial"/>
              </w:rPr>
            </w:pPr>
            <w:r w:rsidRPr="00B13A5D">
              <w:rPr>
                <w:rFonts w:ascii="Arial" w:hAnsi="Arial" w:cs="Arial"/>
              </w:rPr>
              <w:t>To explain how shadows are formed when light is blocked by an opaque object (with the aid of a labelled diagram).</w:t>
            </w:r>
          </w:p>
          <w:p w14:paraId="25CE8653" w14:textId="77777777" w:rsidR="00A3414B" w:rsidRPr="00A3414B" w:rsidRDefault="00971966" w:rsidP="00A3414B">
            <w:pPr>
              <w:pStyle w:val="TableParagraph"/>
              <w:numPr>
                <w:ilvl w:val="0"/>
                <w:numId w:val="17"/>
              </w:numPr>
              <w:tabs>
                <w:tab w:val="left" w:pos="467"/>
                <w:tab w:val="left" w:pos="468"/>
              </w:tabs>
              <w:spacing w:before="4" w:line="237" w:lineRule="auto"/>
              <w:ind w:right="623"/>
            </w:pPr>
            <w:r w:rsidRPr="00B13A5D">
              <w:rPr>
                <w:rFonts w:ascii="Arial" w:hAnsi="Arial" w:cs="Arial"/>
              </w:rPr>
              <w:t xml:space="preserve">To explain how the size of a shadow depends on the position of the light source, object and surface </w:t>
            </w:r>
            <w:r w:rsidRPr="00B13A5D">
              <w:rPr>
                <w:rFonts w:ascii="Arial" w:hAnsi="Arial" w:cs="Arial"/>
                <w:sz w:val="18"/>
                <w:szCs w:val="18"/>
              </w:rPr>
              <w:t>(following Enquiry C: Shadows).</w:t>
            </w:r>
            <w:r w:rsidR="00A3414B">
              <w:rPr>
                <w:rFonts w:ascii="Arial" w:hAnsi="Arial" w:cs="Arial"/>
                <w:sz w:val="18"/>
                <w:szCs w:val="18"/>
              </w:rPr>
              <w:t xml:space="preserve"> </w:t>
            </w:r>
          </w:p>
          <w:p w14:paraId="08B4A1E1" w14:textId="3858129B" w:rsidR="00971966" w:rsidRDefault="00971966" w:rsidP="00A3414B">
            <w:pPr>
              <w:pStyle w:val="TableParagraph"/>
              <w:numPr>
                <w:ilvl w:val="0"/>
                <w:numId w:val="17"/>
              </w:numPr>
              <w:tabs>
                <w:tab w:val="left" w:pos="467"/>
                <w:tab w:val="left" w:pos="468"/>
              </w:tabs>
              <w:spacing w:before="4" w:line="237" w:lineRule="auto"/>
              <w:ind w:right="623"/>
            </w:pPr>
            <w:r w:rsidRPr="00106258">
              <w:rPr>
                <w:rFonts w:ascii="Arial" w:hAnsi="Arial" w:cs="Arial"/>
              </w:rPr>
              <w:t xml:space="preserve">To explain that </w:t>
            </w:r>
            <w:r w:rsidRPr="00106258">
              <w:rPr>
                <w:rFonts w:ascii="Arial" w:hAnsi="Arial" w:cs="Arial"/>
                <w:b/>
                <w:bCs/>
                <w:color w:val="000000"/>
              </w:rPr>
              <w:t>sunlight</w:t>
            </w:r>
            <w:r w:rsidRPr="00106258">
              <w:rPr>
                <w:rFonts w:ascii="Arial" w:hAnsi="Arial" w:cs="Arial"/>
                <w:color w:val="000000"/>
              </w:rPr>
              <w:t xml:space="preserve"> can be</w:t>
            </w:r>
            <w:r w:rsidRPr="00106258">
              <w:rPr>
                <w:rFonts w:ascii="Arial" w:hAnsi="Arial" w:cs="Arial"/>
                <w:b/>
                <w:bCs/>
                <w:color w:val="000000"/>
              </w:rPr>
              <w:t xml:space="preserve"> dangerous</w:t>
            </w:r>
            <w:r w:rsidRPr="00106258">
              <w:rPr>
                <w:rFonts w:ascii="Arial" w:hAnsi="Arial" w:cs="Arial"/>
                <w:color w:val="000000"/>
              </w:rPr>
              <w:t xml:space="preserve"> for our eyes and therefore we should not look directly at the sun and can protect our eyes by wearing sunglasses or sunhats in bright light. (</w:t>
            </w:r>
            <w:proofErr w:type="gramStart"/>
            <w:r w:rsidRPr="00106258">
              <w:rPr>
                <w:rFonts w:ascii="Arial" w:hAnsi="Arial" w:cs="Arial"/>
                <w:color w:val="000000"/>
              </w:rPr>
              <w:t>following</w:t>
            </w:r>
            <w:proofErr w:type="gramEnd"/>
            <w:r w:rsidRPr="00106258">
              <w:rPr>
                <w:rFonts w:ascii="Arial" w:hAnsi="Arial" w:cs="Arial"/>
                <w:color w:val="000000"/>
              </w:rPr>
              <w:t xml:space="preserve"> Enquiry E: Sunglasses)</w:t>
            </w:r>
          </w:p>
        </w:tc>
        <w:tc>
          <w:tcPr>
            <w:tcW w:w="7161" w:type="dxa"/>
          </w:tcPr>
          <w:p w14:paraId="4D8FA9E7" w14:textId="77777777" w:rsidR="001C7A90" w:rsidRPr="000D4C1C" w:rsidRDefault="001C7A90"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W</w:t>
            </w:r>
            <w:r w:rsidRPr="000D4C1C">
              <w:rPr>
                <w:rFonts w:ascii="Arial" w:hAnsi="Arial" w:cs="Arial"/>
              </w:rPr>
              <w:t>rite relevant questions about light and shadows</w:t>
            </w:r>
            <w:r w:rsidRPr="000D4C1C">
              <w:rPr>
                <w:rFonts w:ascii="Arial" w:hAnsi="Arial" w:cs="Arial"/>
              </w:rPr>
              <w:t>.</w:t>
            </w:r>
            <w:r w:rsidRPr="000D4C1C">
              <w:rPr>
                <w:rFonts w:ascii="Arial" w:hAnsi="Arial" w:cs="Arial"/>
              </w:rPr>
              <w:t xml:space="preserve"> </w:t>
            </w:r>
          </w:p>
          <w:p w14:paraId="4FF1DA08" w14:textId="5853FDAA" w:rsidR="001C7A90" w:rsidRPr="000D4C1C" w:rsidRDefault="001C7A90"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A</w:t>
            </w:r>
            <w:r w:rsidRPr="000D4C1C">
              <w:rPr>
                <w:rFonts w:ascii="Arial" w:hAnsi="Arial" w:cs="Arial"/>
              </w:rPr>
              <w:t>ccurately measure how light it is in locations, recording their data in their own table and bar chart</w:t>
            </w:r>
            <w:r w:rsidRPr="000D4C1C">
              <w:rPr>
                <w:rFonts w:ascii="Arial" w:hAnsi="Arial" w:cs="Arial"/>
              </w:rPr>
              <w:t>.</w:t>
            </w:r>
            <w:r w:rsidRPr="000D4C1C">
              <w:rPr>
                <w:rFonts w:ascii="Arial" w:hAnsi="Arial" w:cs="Arial"/>
              </w:rPr>
              <w:t xml:space="preserve"> </w:t>
            </w:r>
          </w:p>
          <w:p w14:paraId="6898A0DF" w14:textId="4BA5D701" w:rsidR="00D7500B" w:rsidRPr="000D4C1C" w:rsidRDefault="00D7500B"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I</w:t>
            </w:r>
            <w:r w:rsidR="001C7A90" w:rsidRPr="000D4C1C">
              <w:rPr>
                <w:rFonts w:ascii="Arial" w:hAnsi="Arial" w:cs="Arial"/>
              </w:rPr>
              <w:t>nvestigate which materials reflect light, recording their findings in their own table</w:t>
            </w:r>
            <w:r w:rsidRPr="000D4C1C">
              <w:rPr>
                <w:rFonts w:ascii="Arial" w:hAnsi="Arial" w:cs="Arial"/>
              </w:rPr>
              <w:t>.</w:t>
            </w:r>
            <w:r w:rsidR="001C7A90" w:rsidRPr="000D4C1C">
              <w:rPr>
                <w:rFonts w:ascii="Arial" w:hAnsi="Arial" w:cs="Arial"/>
              </w:rPr>
              <w:t xml:space="preserve"> </w:t>
            </w:r>
          </w:p>
          <w:p w14:paraId="198FB073" w14:textId="1E228482" w:rsidR="00D7500B" w:rsidRPr="000D4C1C" w:rsidRDefault="00D7500B"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S</w:t>
            </w:r>
            <w:r w:rsidR="001C7A90" w:rsidRPr="000D4C1C">
              <w:rPr>
                <w:rFonts w:ascii="Arial" w:hAnsi="Arial" w:cs="Arial"/>
              </w:rPr>
              <w:t>et up a fair test to investigate the size of shadows</w:t>
            </w:r>
            <w:r w:rsidRPr="000D4C1C">
              <w:rPr>
                <w:rFonts w:ascii="Arial" w:hAnsi="Arial" w:cs="Arial"/>
              </w:rPr>
              <w:t>.</w:t>
            </w:r>
            <w:r w:rsidR="001C7A90" w:rsidRPr="000D4C1C">
              <w:rPr>
                <w:rFonts w:ascii="Arial" w:hAnsi="Arial" w:cs="Arial"/>
              </w:rPr>
              <w:t xml:space="preserve"> </w:t>
            </w:r>
          </w:p>
          <w:p w14:paraId="3999F772" w14:textId="605F00D9" w:rsidR="00D7500B" w:rsidRPr="000D4C1C" w:rsidRDefault="00D7500B"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U</w:t>
            </w:r>
            <w:r w:rsidR="001C7A90" w:rsidRPr="000D4C1C">
              <w:rPr>
                <w:rFonts w:ascii="Arial" w:hAnsi="Arial" w:cs="Arial"/>
              </w:rPr>
              <w:t>se rulers to accurately measure the length of shadows (to the nearest cm), recording their data in their own table and bar chart (axis given at this stage going up in ones)</w:t>
            </w:r>
            <w:r w:rsidRPr="000D4C1C">
              <w:rPr>
                <w:rFonts w:ascii="Arial" w:hAnsi="Arial" w:cs="Arial"/>
              </w:rPr>
              <w:t>.</w:t>
            </w:r>
            <w:r w:rsidR="001C7A90" w:rsidRPr="000D4C1C">
              <w:rPr>
                <w:rFonts w:ascii="Arial" w:hAnsi="Arial" w:cs="Arial"/>
              </w:rPr>
              <w:t xml:space="preserve"> </w:t>
            </w:r>
          </w:p>
          <w:p w14:paraId="4F437373" w14:textId="77777777" w:rsidR="000D4C1C" w:rsidRDefault="00D7500B" w:rsidP="000D4C1C">
            <w:pPr>
              <w:pStyle w:val="TableParagraph"/>
              <w:numPr>
                <w:ilvl w:val="0"/>
                <w:numId w:val="17"/>
              </w:numPr>
              <w:tabs>
                <w:tab w:val="left" w:pos="467"/>
                <w:tab w:val="left" w:pos="468"/>
              </w:tabs>
              <w:spacing w:before="4" w:line="237" w:lineRule="auto"/>
              <w:ind w:right="623"/>
              <w:rPr>
                <w:rFonts w:ascii="Arial" w:hAnsi="Arial" w:cs="Arial"/>
              </w:rPr>
            </w:pPr>
            <w:r w:rsidRPr="000D4C1C">
              <w:rPr>
                <w:rFonts w:ascii="Arial" w:hAnsi="Arial" w:cs="Arial"/>
              </w:rPr>
              <w:t>W</w:t>
            </w:r>
            <w:r w:rsidR="001C7A90" w:rsidRPr="000D4C1C">
              <w:rPr>
                <w:rFonts w:ascii="Arial" w:hAnsi="Arial" w:cs="Arial"/>
              </w:rPr>
              <w:t>rite simple conclusions about the pattern and suggest improvements</w:t>
            </w:r>
            <w:r w:rsidRPr="000D4C1C">
              <w:rPr>
                <w:rFonts w:ascii="Arial" w:hAnsi="Arial" w:cs="Arial"/>
              </w:rPr>
              <w:t>.</w:t>
            </w:r>
            <w:r w:rsidR="001C7A90" w:rsidRPr="000D4C1C">
              <w:rPr>
                <w:rFonts w:ascii="Arial" w:hAnsi="Arial" w:cs="Arial"/>
              </w:rPr>
              <w:t xml:space="preserve"> </w:t>
            </w:r>
          </w:p>
          <w:p w14:paraId="3569E33C" w14:textId="63C06C16" w:rsidR="00D7500B" w:rsidRPr="000D4C1C" w:rsidRDefault="000D4C1C" w:rsidP="000D4C1C">
            <w:pPr>
              <w:pStyle w:val="TableParagraph"/>
              <w:numPr>
                <w:ilvl w:val="0"/>
                <w:numId w:val="17"/>
              </w:numPr>
              <w:tabs>
                <w:tab w:val="left" w:pos="467"/>
                <w:tab w:val="left" w:pos="468"/>
              </w:tabs>
              <w:spacing w:before="4" w:line="237" w:lineRule="auto"/>
              <w:ind w:right="623"/>
              <w:rPr>
                <w:rFonts w:ascii="Arial" w:hAnsi="Arial" w:cs="Arial"/>
              </w:rPr>
            </w:pPr>
            <w:r>
              <w:rPr>
                <w:rFonts w:ascii="Arial" w:hAnsi="Arial" w:cs="Arial"/>
              </w:rPr>
              <w:t>S</w:t>
            </w:r>
            <w:r w:rsidR="001C7A90" w:rsidRPr="000D4C1C">
              <w:rPr>
                <w:rFonts w:ascii="Arial" w:hAnsi="Arial" w:cs="Arial"/>
              </w:rPr>
              <w:t>et up a comparative test to group materials according to their transparency</w:t>
            </w:r>
            <w:r w:rsidR="00D7500B" w:rsidRPr="000D4C1C">
              <w:rPr>
                <w:rFonts w:ascii="Arial" w:hAnsi="Arial" w:cs="Arial"/>
              </w:rPr>
              <w:t>.</w:t>
            </w:r>
            <w:r w:rsidR="001C7A90" w:rsidRPr="000D4C1C">
              <w:rPr>
                <w:rFonts w:ascii="Arial" w:hAnsi="Arial" w:cs="Arial"/>
              </w:rPr>
              <w:t xml:space="preserve"> </w:t>
            </w:r>
          </w:p>
          <w:p w14:paraId="3465820A" w14:textId="774E01D9" w:rsidR="00D7500B" w:rsidRPr="000D4C1C" w:rsidRDefault="003755EF" w:rsidP="000D4C1C">
            <w:pPr>
              <w:pStyle w:val="TableParagraph"/>
              <w:numPr>
                <w:ilvl w:val="0"/>
                <w:numId w:val="17"/>
              </w:numPr>
              <w:tabs>
                <w:tab w:val="left" w:pos="467"/>
                <w:tab w:val="left" w:pos="468"/>
              </w:tabs>
              <w:spacing w:before="4" w:line="237" w:lineRule="auto"/>
              <w:ind w:right="623"/>
              <w:rPr>
                <w:rFonts w:ascii="Arial" w:hAnsi="Arial" w:cs="Arial"/>
              </w:rPr>
            </w:pPr>
            <w:r>
              <w:rPr>
                <w:rFonts w:ascii="Arial" w:hAnsi="Arial" w:cs="Arial"/>
              </w:rPr>
              <w:t>A</w:t>
            </w:r>
            <w:r w:rsidR="001C7A90" w:rsidRPr="000D4C1C">
              <w:rPr>
                <w:rFonts w:ascii="Arial" w:hAnsi="Arial" w:cs="Arial"/>
              </w:rPr>
              <w:t>ccurately measure how much light the materials let through, recording their data in their own table and bar chart</w:t>
            </w:r>
            <w:r w:rsidR="00D7500B" w:rsidRPr="000D4C1C">
              <w:rPr>
                <w:rFonts w:ascii="Arial" w:hAnsi="Arial" w:cs="Arial"/>
              </w:rPr>
              <w:t>.</w:t>
            </w:r>
          </w:p>
          <w:p w14:paraId="23362F43" w14:textId="3BC1E281" w:rsidR="00971966" w:rsidRPr="007468DA" w:rsidRDefault="00D7500B" w:rsidP="000D4C1C">
            <w:pPr>
              <w:pStyle w:val="TableParagraph"/>
              <w:numPr>
                <w:ilvl w:val="0"/>
                <w:numId w:val="17"/>
              </w:numPr>
              <w:tabs>
                <w:tab w:val="left" w:pos="467"/>
                <w:tab w:val="left" w:pos="468"/>
              </w:tabs>
              <w:spacing w:before="4" w:line="237" w:lineRule="auto"/>
              <w:ind w:right="623"/>
            </w:pPr>
            <w:r w:rsidRPr="000D4C1C">
              <w:rPr>
                <w:rFonts w:ascii="Arial" w:hAnsi="Arial" w:cs="Arial"/>
              </w:rPr>
              <w:t>R</w:t>
            </w:r>
            <w:r w:rsidR="001C7A90" w:rsidRPr="000D4C1C">
              <w:rPr>
                <w:rFonts w:ascii="Arial" w:hAnsi="Arial" w:cs="Arial"/>
              </w:rPr>
              <w:t>eport their conclusions orally and suggest improvements.</w:t>
            </w:r>
          </w:p>
        </w:tc>
      </w:tr>
      <w:tr w:rsidR="00971966" w14:paraId="1D869CE9" w14:textId="70BFE259" w:rsidTr="00FF7C2D">
        <w:trPr>
          <w:trHeight w:val="803"/>
        </w:trPr>
        <w:tc>
          <w:tcPr>
            <w:tcW w:w="1073" w:type="dxa"/>
          </w:tcPr>
          <w:p w14:paraId="2E0D7CF5" w14:textId="77777777" w:rsidR="00971966" w:rsidRDefault="00971966" w:rsidP="00971966">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61" w:type="dxa"/>
          </w:tcPr>
          <w:p w14:paraId="3C6F8679" w14:textId="2CF4D647" w:rsidR="00971966" w:rsidRDefault="00971966" w:rsidP="00971966">
            <w:pPr>
              <w:spacing w:after="0" w:line="240" w:lineRule="auto"/>
              <w:ind w:left="360" w:hanging="360"/>
            </w:pPr>
          </w:p>
        </w:tc>
        <w:tc>
          <w:tcPr>
            <w:tcW w:w="7161" w:type="dxa"/>
          </w:tcPr>
          <w:p w14:paraId="0C5B5557" w14:textId="2AAF127A" w:rsidR="00971966" w:rsidRDefault="00971966" w:rsidP="00971966">
            <w:pPr>
              <w:pStyle w:val="TableParagraph"/>
              <w:tabs>
                <w:tab w:val="left" w:pos="467"/>
                <w:tab w:val="left" w:pos="468"/>
              </w:tabs>
              <w:spacing w:before="4" w:line="237" w:lineRule="auto"/>
              <w:ind w:left="0" w:right="623"/>
            </w:pPr>
          </w:p>
        </w:tc>
      </w:tr>
      <w:tr w:rsidR="00971966" w14:paraId="27AC02F5" w14:textId="26E59863" w:rsidTr="00FF7C2D">
        <w:trPr>
          <w:trHeight w:val="804"/>
        </w:trPr>
        <w:tc>
          <w:tcPr>
            <w:tcW w:w="1073" w:type="dxa"/>
          </w:tcPr>
          <w:p w14:paraId="503E5F06" w14:textId="77777777" w:rsidR="00971966" w:rsidRDefault="00971966" w:rsidP="00971966">
            <w:pPr>
              <w:pStyle w:val="TableParagraph"/>
              <w:ind w:left="107"/>
              <w:rPr>
                <w:rFonts w:ascii="Arial"/>
                <w:b/>
              </w:rPr>
            </w:pPr>
            <w:r>
              <w:rPr>
                <w:rFonts w:ascii="Arial"/>
                <w:b/>
              </w:rPr>
              <w:t>Year</w:t>
            </w:r>
            <w:r>
              <w:rPr>
                <w:rFonts w:ascii="Arial"/>
                <w:b/>
                <w:spacing w:val="1"/>
              </w:rPr>
              <w:t xml:space="preserve"> </w:t>
            </w:r>
            <w:r>
              <w:rPr>
                <w:rFonts w:ascii="Arial"/>
                <w:b/>
              </w:rPr>
              <w:t>5</w:t>
            </w:r>
          </w:p>
        </w:tc>
        <w:tc>
          <w:tcPr>
            <w:tcW w:w="7161" w:type="dxa"/>
          </w:tcPr>
          <w:p w14:paraId="35054EC7" w14:textId="4FFDFF03" w:rsidR="00971966" w:rsidRDefault="00971966" w:rsidP="00971966">
            <w:pPr>
              <w:pStyle w:val="TableParagraph"/>
              <w:tabs>
                <w:tab w:val="left" w:pos="467"/>
                <w:tab w:val="left" w:pos="468"/>
              </w:tabs>
              <w:spacing w:line="247" w:lineRule="exact"/>
              <w:rPr>
                <w:rFonts w:ascii="Symbol" w:hAnsi="Symbol"/>
                <w:color w:val="FF0000"/>
              </w:rPr>
            </w:pPr>
          </w:p>
        </w:tc>
        <w:tc>
          <w:tcPr>
            <w:tcW w:w="7161" w:type="dxa"/>
          </w:tcPr>
          <w:p w14:paraId="5113E721" w14:textId="6F185E3B" w:rsidR="00971966" w:rsidRDefault="00971966" w:rsidP="00971966">
            <w:pPr>
              <w:pStyle w:val="TableParagraph"/>
              <w:spacing w:line="252" w:lineRule="exact"/>
              <w:ind w:left="0" w:right="162"/>
              <w:jc w:val="both"/>
            </w:pPr>
          </w:p>
        </w:tc>
      </w:tr>
      <w:tr w:rsidR="00971966" w14:paraId="5DF40071" w14:textId="0396BCAD" w:rsidTr="00FF7C2D">
        <w:trPr>
          <w:trHeight w:val="1590"/>
        </w:trPr>
        <w:tc>
          <w:tcPr>
            <w:tcW w:w="1073" w:type="dxa"/>
          </w:tcPr>
          <w:p w14:paraId="0CFA429B" w14:textId="77777777" w:rsidR="00971966" w:rsidRDefault="00971966" w:rsidP="00971966">
            <w:pPr>
              <w:pStyle w:val="TableParagraph"/>
              <w:ind w:left="107"/>
              <w:rPr>
                <w:rFonts w:ascii="Arial"/>
                <w:b/>
              </w:rPr>
            </w:pPr>
            <w:r>
              <w:rPr>
                <w:rFonts w:ascii="Arial"/>
                <w:b/>
              </w:rPr>
              <w:lastRenderedPageBreak/>
              <w:t>Year</w:t>
            </w:r>
            <w:r>
              <w:rPr>
                <w:rFonts w:ascii="Arial"/>
                <w:b/>
                <w:spacing w:val="1"/>
              </w:rPr>
              <w:t xml:space="preserve"> </w:t>
            </w:r>
            <w:r>
              <w:rPr>
                <w:rFonts w:ascii="Arial"/>
                <w:b/>
              </w:rPr>
              <w:t>6</w:t>
            </w:r>
          </w:p>
        </w:tc>
        <w:tc>
          <w:tcPr>
            <w:tcW w:w="7161" w:type="dxa"/>
          </w:tcPr>
          <w:p w14:paraId="0F82B52C" w14:textId="77777777" w:rsidR="00971966" w:rsidRDefault="00971966" w:rsidP="00971966">
            <w:pPr>
              <w:pStyle w:val="TableParagraph"/>
              <w:numPr>
                <w:ilvl w:val="0"/>
                <w:numId w:val="16"/>
              </w:numPr>
              <w:spacing w:line="252" w:lineRule="exact"/>
              <w:ind w:right="162"/>
              <w:jc w:val="both"/>
            </w:pPr>
            <w:r>
              <w:t xml:space="preserve">To explain how </w:t>
            </w:r>
            <w:r w:rsidRPr="00F70B34">
              <w:rPr>
                <w:b/>
                <w:bCs/>
              </w:rPr>
              <w:t>light</w:t>
            </w:r>
            <w:r>
              <w:t xml:space="preserve"> travels in </w:t>
            </w:r>
            <w:r w:rsidRPr="00F70B34">
              <w:rPr>
                <w:b/>
                <w:bCs/>
              </w:rPr>
              <w:t>straight lines</w:t>
            </w:r>
            <w:r>
              <w:t xml:space="preserve"> </w:t>
            </w:r>
            <w:proofErr w:type="gramStart"/>
            <w:r>
              <w:t>e.g.</w:t>
            </w:r>
            <w:proofErr w:type="gramEnd"/>
            <w:r>
              <w:t xml:space="preserve"> shining a torch down a bent and straight hose pipe, shining a torch through different shaped holes in card.   </w:t>
            </w:r>
          </w:p>
          <w:p w14:paraId="246CFF5A" w14:textId="77777777" w:rsidR="00971966" w:rsidRPr="00F47D73" w:rsidRDefault="00971966" w:rsidP="00971966">
            <w:pPr>
              <w:pStyle w:val="TableParagraph"/>
              <w:numPr>
                <w:ilvl w:val="0"/>
                <w:numId w:val="16"/>
              </w:numPr>
              <w:tabs>
                <w:tab w:val="left" w:pos="465"/>
                <w:tab w:val="left" w:pos="466"/>
              </w:tabs>
              <w:spacing w:line="268" w:lineRule="exact"/>
              <w:rPr>
                <w:sz w:val="18"/>
                <w:szCs w:val="18"/>
              </w:rPr>
            </w:pPr>
            <w:r>
              <w:t xml:space="preserve">    To investigate and then explain that</w:t>
            </w:r>
            <w:r w:rsidRPr="00F47D73">
              <w:rPr>
                <w:spacing w:val="1"/>
              </w:rPr>
              <w:t xml:space="preserve"> </w:t>
            </w:r>
            <w:r>
              <w:t>we</w:t>
            </w:r>
            <w:r w:rsidRPr="00F47D73">
              <w:rPr>
                <w:spacing w:val="-3"/>
              </w:rPr>
              <w:t xml:space="preserve"> </w:t>
            </w:r>
            <w:r>
              <w:t>see</w:t>
            </w:r>
            <w:r w:rsidRPr="00F47D73">
              <w:rPr>
                <w:spacing w:val="-3"/>
              </w:rPr>
              <w:t xml:space="preserve"> </w:t>
            </w:r>
            <w:r>
              <w:t>things</w:t>
            </w:r>
            <w:r w:rsidRPr="00F47D73">
              <w:rPr>
                <w:spacing w:val="1"/>
              </w:rPr>
              <w:t xml:space="preserve"> </w:t>
            </w:r>
            <w:r>
              <w:t>because</w:t>
            </w:r>
            <w:r w:rsidRPr="00F47D73">
              <w:rPr>
                <w:spacing w:val="-3"/>
              </w:rPr>
              <w:t xml:space="preserve"> </w:t>
            </w:r>
            <w:r w:rsidRPr="00F47D73">
              <w:rPr>
                <w:b/>
                <w:bCs/>
              </w:rPr>
              <w:t>light</w:t>
            </w:r>
            <w:r w:rsidRPr="00F47D73">
              <w:rPr>
                <w:b/>
                <w:bCs/>
                <w:spacing w:val="-2"/>
              </w:rPr>
              <w:t xml:space="preserve"> rays</w:t>
            </w:r>
            <w:r w:rsidRPr="00F47D73">
              <w:rPr>
                <w:spacing w:val="-2"/>
              </w:rPr>
              <w:t xml:space="preserve"> </w:t>
            </w:r>
            <w:r>
              <w:t>travel</w:t>
            </w:r>
            <w:r w:rsidRPr="00F47D73">
              <w:rPr>
                <w:spacing w:val="-3"/>
              </w:rPr>
              <w:t xml:space="preserve"> </w:t>
            </w:r>
            <w:r>
              <w:t>from light</w:t>
            </w:r>
            <w:r w:rsidRPr="00F47D73">
              <w:rPr>
                <w:spacing w:val="-1"/>
              </w:rPr>
              <w:t xml:space="preserve"> </w:t>
            </w:r>
            <w:r>
              <w:t>sources</w:t>
            </w:r>
            <w:r w:rsidRPr="00F47D73">
              <w:rPr>
                <w:spacing w:val="-3"/>
              </w:rPr>
              <w:t xml:space="preserve"> </w:t>
            </w:r>
            <w:r>
              <w:t>to</w:t>
            </w:r>
            <w:r w:rsidRPr="00F47D73">
              <w:rPr>
                <w:spacing w:val="-1"/>
              </w:rPr>
              <w:t xml:space="preserve"> </w:t>
            </w:r>
            <w:r>
              <w:t>our eyes or</w:t>
            </w:r>
            <w:r w:rsidRPr="00F47D73">
              <w:rPr>
                <w:spacing w:val="-2"/>
              </w:rPr>
              <w:t xml:space="preserve"> </w:t>
            </w:r>
            <w:r>
              <w:t>from light</w:t>
            </w:r>
            <w:r w:rsidRPr="00F47D73">
              <w:rPr>
                <w:spacing w:val="-2"/>
              </w:rPr>
              <w:t xml:space="preserve"> </w:t>
            </w:r>
            <w:r>
              <w:t>sources</w:t>
            </w:r>
            <w:r w:rsidRPr="00F47D73">
              <w:rPr>
                <w:spacing w:val="-3"/>
              </w:rPr>
              <w:t xml:space="preserve"> </w:t>
            </w:r>
            <w:r>
              <w:t>to</w:t>
            </w:r>
            <w:r w:rsidRPr="00F47D73">
              <w:rPr>
                <w:spacing w:val="-2"/>
              </w:rPr>
              <w:t xml:space="preserve"> </w:t>
            </w:r>
            <w:r w:rsidRPr="00F47D73">
              <w:rPr>
                <w:b/>
                <w:bCs/>
                <w:spacing w:val="-2"/>
              </w:rPr>
              <w:t xml:space="preserve">reflective </w:t>
            </w:r>
            <w:r>
              <w:t>objects</w:t>
            </w:r>
            <w:r w:rsidRPr="00F47D73">
              <w:rPr>
                <w:spacing w:val="-3"/>
              </w:rPr>
              <w:t xml:space="preserve"> </w:t>
            </w:r>
            <w:r>
              <w:t>and</w:t>
            </w:r>
            <w:r w:rsidRPr="00F47D73">
              <w:rPr>
                <w:spacing w:val="-3"/>
              </w:rPr>
              <w:t xml:space="preserve"> </w:t>
            </w:r>
            <w:r>
              <w:t>then</w:t>
            </w:r>
            <w:r w:rsidRPr="00F47D73">
              <w:rPr>
                <w:spacing w:val="-3"/>
              </w:rPr>
              <w:t xml:space="preserve"> </w:t>
            </w:r>
            <w:r>
              <w:t xml:space="preserve">to our eyes referring to the periscope they made. </w:t>
            </w:r>
            <w:r w:rsidRPr="00F47D73">
              <w:rPr>
                <w:sz w:val="18"/>
                <w:szCs w:val="18"/>
              </w:rPr>
              <w:t>Enquiry J – Up Periscope!</w:t>
            </w:r>
          </w:p>
          <w:p w14:paraId="048CD32D" w14:textId="77777777" w:rsidR="00971966" w:rsidRDefault="00971966" w:rsidP="00971966">
            <w:pPr>
              <w:pStyle w:val="TableParagraph"/>
              <w:numPr>
                <w:ilvl w:val="0"/>
                <w:numId w:val="16"/>
              </w:numPr>
              <w:spacing w:line="252" w:lineRule="exact"/>
              <w:ind w:right="162"/>
              <w:jc w:val="both"/>
            </w:pPr>
            <w:r>
              <w:t xml:space="preserve">To demonstrate how objects that are </w:t>
            </w:r>
            <w:r w:rsidRPr="00D07181">
              <w:rPr>
                <w:b/>
                <w:bCs/>
              </w:rPr>
              <w:t>opaque</w:t>
            </w:r>
            <w:r>
              <w:t xml:space="preserve"> block light and cause </w:t>
            </w:r>
            <w:r w:rsidRPr="00C32353">
              <w:rPr>
                <w:b/>
                <w:bCs/>
              </w:rPr>
              <w:t>shadows</w:t>
            </w:r>
            <w:r>
              <w:t>.</w:t>
            </w:r>
          </w:p>
          <w:p w14:paraId="298E10A8" w14:textId="77777777" w:rsidR="00971966" w:rsidRDefault="00971966" w:rsidP="00971966">
            <w:pPr>
              <w:pStyle w:val="TableParagraph"/>
              <w:numPr>
                <w:ilvl w:val="0"/>
                <w:numId w:val="16"/>
              </w:numPr>
              <w:spacing w:line="252" w:lineRule="exact"/>
              <w:ind w:right="162"/>
              <w:jc w:val="both"/>
            </w:pPr>
            <w:r>
              <w:t xml:space="preserve">To explain that because </w:t>
            </w:r>
            <w:r w:rsidRPr="00C32353">
              <w:rPr>
                <w:b/>
                <w:bCs/>
              </w:rPr>
              <w:t>light</w:t>
            </w:r>
            <w:r>
              <w:t xml:space="preserve"> travels in </w:t>
            </w:r>
            <w:r w:rsidRPr="00C32353">
              <w:rPr>
                <w:b/>
                <w:bCs/>
              </w:rPr>
              <w:t>straight lines</w:t>
            </w:r>
            <w:r>
              <w:t xml:space="preserve"> the shape of the shadow will be the same as the outline shape of the object.</w:t>
            </w:r>
          </w:p>
          <w:p w14:paraId="39326907" w14:textId="4A21D66C" w:rsidR="00971966" w:rsidRDefault="00971966" w:rsidP="00971966">
            <w:pPr>
              <w:spacing w:after="0" w:line="240" w:lineRule="auto"/>
              <w:ind w:left="360" w:hanging="360"/>
              <w:rPr>
                <w:rFonts w:ascii="Symbol" w:hAnsi="Symbol"/>
                <w:color w:val="FF0000"/>
              </w:rPr>
            </w:pPr>
            <w:r w:rsidRPr="00335F6E">
              <w:rPr>
                <w:sz w:val="18"/>
                <w:szCs w:val="18"/>
              </w:rPr>
              <w:t>Enquiry I: Sun Shadows</w:t>
            </w:r>
          </w:p>
        </w:tc>
        <w:tc>
          <w:tcPr>
            <w:tcW w:w="7161" w:type="dxa"/>
          </w:tcPr>
          <w:p w14:paraId="033BA302" w14:textId="77777777" w:rsidR="004A4B9B" w:rsidRDefault="004A4B9B" w:rsidP="007468DA">
            <w:pPr>
              <w:pStyle w:val="TableParagraph"/>
              <w:spacing w:line="252" w:lineRule="exact"/>
              <w:ind w:left="0" w:right="162"/>
              <w:jc w:val="both"/>
            </w:pPr>
            <w:r>
              <w:sym w:font="Symbol" w:char="F0B7"/>
            </w:r>
            <w:r>
              <w:t xml:space="preserve"> </w:t>
            </w:r>
            <w:r>
              <w:t>T</w:t>
            </w:r>
            <w:r>
              <w:t xml:space="preserve">ake precise, repeated measurements </w:t>
            </w:r>
            <w:r>
              <w:t>and</w:t>
            </w:r>
            <w:r>
              <w:t xml:space="preserve"> record them in tables and bar charts</w:t>
            </w:r>
            <w:r>
              <w:t>.</w:t>
            </w:r>
            <w:r>
              <w:t xml:space="preserve"> </w:t>
            </w:r>
          </w:p>
          <w:p w14:paraId="2871D51B" w14:textId="315ACD15" w:rsidR="00311232" w:rsidRDefault="004A4B9B" w:rsidP="007468DA">
            <w:pPr>
              <w:pStyle w:val="TableParagraph"/>
              <w:spacing w:line="252" w:lineRule="exact"/>
              <w:ind w:left="0" w:right="162"/>
              <w:jc w:val="both"/>
            </w:pPr>
            <w:r>
              <w:sym w:font="Symbol" w:char="F0B7"/>
            </w:r>
            <w:r>
              <w:t xml:space="preserve"> </w:t>
            </w:r>
            <w:r w:rsidR="00A651B0">
              <w:t>R</w:t>
            </w:r>
            <w:r>
              <w:t>ecord information in light diagrams</w:t>
            </w:r>
            <w:r>
              <w:t>.</w:t>
            </w:r>
            <w:r>
              <w:t xml:space="preserve"> </w:t>
            </w:r>
          </w:p>
          <w:p w14:paraId="5C851272" w14:textId="77EC590A" w:rsidR="00311232" w:rsidRDefault="004A4B9B" w:rsidP="007468DA">
            <w:pPr>
              <w:pStyle w:val="TableParagraph"/>
              <w:spacing w:line="252" w:lineRule="exact"/>
              <w:ind w:left="0" w:right="162"/>
              <w:jc w:val="both"/>
            </w:pPr>
            <w:r>
              <w:sym w:font="Symbol" w:char="F0B7"/>
            </w:r>
            <w:r>
              <w:t xml:space="preserve"> </w:t>
            </w:r>
            <w:r w:rsidR="00311232">
              <w:t>P</w:t>
            </w:r>
            <w:r>
              <w:t xml:space="preserve">lan a fair test, including </w:t>
            </w:r>
            <w:proofErr w:type="spellStart"/>
            <w:r>
              <w:t>recognising</w:t>
            </w:r>
            <w:proofErr w:type="spellEnd"/>
            <w:r>
              <w:t xml:space="preserve"> and controlling variables, to investigate the size of shadows</w:t>
            </w:r>
            <w:r w:rsidR="00311232">
              <w:t>.</w:t>
            </w:r>
            <w:r>
              <w:t xml:space="preserve"> </w:t>
            </w:r>
          </w:p>
          <w:p w14:paraId="48E368E9" w14:textId="4A7F4AB0" w:rsidR="00311232" w:rsidRDefault="004A4B9B" w:rsidP="007468DA">
            <w:pPr>
              <w:pStyle w:val="TableParagraph"/>
              <w:spacing w:line="252" w:lineRule="exact"/>
              <w:ind w:left="0" w:right="162"/>
              <w:jc w:val="both"/>
            </w:pPr>
            <w:r>
              <w:sym w:font="Symbol" w:char="F0B7"/>
            </w:r>
            <w:r>
              <w:t xml:space="preserve"> </w:t>
            </w:r>
            <w:r w:rsidR="00311232">
              <w:t>T</w:t>
            </w:r>
            <w:r>
              <w:t xml:space="preserve">ake precise, repeated measurements using </w:t>
            </w:r>
            <w:proofErr w:type="spellStart"/>
            <w:r>
              <w:t>metre</w:t>
            </w:r>
            <w:proofErr w:type="spellEnd"/>
            <w:r>
              <w:t xml:space="preserve"> rulers and record them in tables and line graphs</w:t>
            </w:r>
            <w:r w:rsidR="00311232">
              <w:t>.</w:t>
            </w:r>
            <w:r>
              <w:t xml:space="preserve"> </w:t>
            </w:r>
          </w:p>
          <w:p w14:paraId="319B05C9" w14:textId="4CCF2531" w:rsidR="00311232" w:rsidRDefault="004A4B9B" w:rsidP="007468DA">
            <w:pPr>
              <w:pStyle w:val="TableParagraph"/>
              <w:spacing w:line="252" w:lineRule="exact"/>
              <w:ind w:left="0" w:right="162"/>
              <w:jc w:val="both"/>
            </w:pPr>
            <w:r>
              <w:sym w:font="Symbol" w:char="F0B7"/>
            </w:r>
            <w:r>
              <w:t xml:space="preserve"> </w:t>
            </w:r>
            <w:r w:rsidR="00311232">
              <w:t>R</w:t>
            </w:r>
            <w:r>
              <w:t>eport conclusions, in written forms, in which they identify relationships and explain the degree of trust in results</w:t>
            </w:r>
            <w:r w:rsidR="00311232">
              <w:t>.</w:t>
            </w:r>
            <w:r>
              <w:t xml:space="preserve"> </w:t>
            </w:r>
          </w:p>
          <w:p w14:paraId="48D0EA9A" w14:textId="77083C5F" w:rsidR="00971966" w:rsidRPr="00A16CC3" w:rsidRDefault="004A4B9B" w:rsidP="007468DA">
            <w:pPr>
              <w:pStyle w:val="TableParagraph"/>
              <w:spacing w:line="252" w:lineRule="exact"/>
              <w:ind w:left="0" w:right="162"/>
              <w:jc w:val="both"/>
              <w:rPr>
                <w:sz w:val="18"/>
                <w:szCs w:val="18"/>
              </w:rPr>
            </w:pPr>
            <w:r>
              <w:sym w:font="Symbol" w:char="F0B7"/>
            </w:r>
            <w:r>
              <w:t xml:space="preserve"> </w:t>
            </w:r>
            <w:r w:rsidR="00311232">
              <w:t>D</w:t>
            </w:r>
            <w:r>
              <w:t>raw a labelled scientific diagram to explain why shadows have the same shape as the objects that cast them.</w:t>
            </w:r>
          </w:p>
        </w:tc>
      </w:tr>
      <w:tr w:rsidR="00FF7C2D" w14:paraId="2B3671F6" w14:textId="11C4E0CD" w:rsidTr="00FF7C2D">
        <w:trPr>
          <w:trHeight w:val="2114"/>
        </w:trPr>
        <w:tc>
          <w:tcPr>
            <w:tcW w:w="1073" w:type="dxa"/>
          </w:tcPr>
          <w:p w14:paraId="74C1D327" w14:textId="77777777" w:rsidR="00FF7C2D" w:rsidRDefault="00FF7C2D" w:rsidP="002848CA">
            <w:pPr>
              <w:pStyle w:val="TableParagraph"/>
              <w:ind w:left="107"/>
              <w:rPr>
                <w:rFonts w:ascii="Arial"/>
                <w:b/>
              </w:rPr>
            </w:pPr>
            <w:r>
              <w:rPr>
                <w:rFonts w:ascii="Arial"/>
                <w:b/>
              </w:rPr>
              <w:t>KS3</w:t>
            </w:r>
          </w:p>
        </w:tc>
        <w:tc>
          <w:tcPr>
            <w:tcW w:w="14322" w:type="dxa"/>
            <w:gridSpan w:val="2"/>
          </w:tcPr>
          <w:p w14:paraId="6BE9E694" w14:textId="77777777" w:rsidR="004A237C" w:rsidRDefault="004A237C" w:rsidP="004A237C">
            <w:pPr>
              <w:pStyle w:val="TableParagraph"/>
              <w:numPr>
                <w:ilvl w:val="0"/>
                <w:numId w:val="15"/>
              </w:numPr>
              <w:tabs>
                <w:tab w:val="left" w:pos="465"/>
                <w:tab w:val="left" w:pos="466"/>
              </w:tabs>
              <w:spacing w:line="266" w:lineRule="exact"/>
            </w:pPr>
            <w:r>
              <w:t>The</w:t>
            </w:r>
            <w:r>
              <w:rPr>
                <w:spacing w:val="-2"/>
              </w:rPr>
              <w:t xml:space="preserve"> </w:t>
            </w:r>
            <w:r>
              <w:t>similarities and</w:t>
            </w:r>
            <w:r>
              <w:rPr>
                <w:spacing w:val="-3"/>
              </w:rPr>
              <w:t xml:space="preserve"> </w:t>
            </w:r>
            <w:r>
              <w:t>differences</w:t>
            </w:r>
            <w:r>
              <w:rPr>
                <w:spacing w:val="-1"/>
              </w:rPr>
              <w:t xml:space="preserve"> </w:t>
            </w:r>
            <w:r>
              <w:t>between</w:t>
            </w:r>
            <w:r>
              <w:rPr>
                <w:spacing w:val="-3"/>
              </w:rPr>
              <w:t xml:space="preserve"> </w:t>
            </w:r>
            <w:r>
              <w:t>light</w:t>
            </w:r>
            <w:r>
              <w:rPr>
                <w:spacing w:val="1"/>
              </w:rPr>
              <w:t xml:space="preserve"> </w:t>
            </w:r>
            <w:r>
              <w:t>waves</w:t>
            </w:r>
            <w:r>
              <w:rPr>
                <w:spacing w:val="-1"/>
              </w:rPr>
              <w:t xml:space="preserve"> </w:t>
            </w:r>
            <w:r>
              <w:t>and</w:t>
            </w:r>
            <w:r>
              <w:rPr>
                <w:spacing w:val="-1"/>
              </w:rPr>
              <w:t xml:space="preserve"> </w:t>
            </w:r>
            <w:r>
              <w:t>waves</w:t>
            </w:r>
            <w:r>
              <w:rPr>
                <w:spacing w:val="-3"/>
              </w:rPr>
              <w:t xml:space="preserve"> </w:t>
            </w:r>
            <w:r>
              <w:t>in</w:t>
            </w:r>
            <w:r>
              <w:rPr>
                <w:spacing w:val="-3"/>
              </w:rPr>
              <w:t xml:space="preserve"> </w:t>
            </w:r>
            <w:r>
              <w:t>matter.</w:t>
            </w:r>
          </w:p>
          <w:p w14:paraId="073FB095" w14:textId="77777777" w:rsidR="004A237C" w:rsidRDefault="004A237C" w:rsidP="004A237C">
            <w:pPr>
              <w:pStyle w:val="TableParagraph"/>
              <w:numPr>
                <w:ilvl w:val="0"/>
                <w:numId w:val="15"/>
              </w:numPr>
              <w:tabs>
                <w:tab w:val="left" w:pos="465"/>
                <w:tab w:val="left" w:pos="466"/>
              </w:tabs>
              <w:spacing w:line="268" w:lineRule="exact"/>
            </w:pPr>
            <w:r>
              <w:t>Light waves</w:t>
            </w:r>
            <w:r>
              <w:rPr>
                <w:spacing w:val="-3"/>
              </w:rPr>
              <w:t xml:space="preserve"> </w:t>
            </w:r>
            <w:r>
              <w:t>travelling</w:t>
            </w:r>
            <w:r>
              <w:rPr>
                <w:spacing w:val="-2"/>
              </w:rPr>
              <w:t xml:space="preserve"> </w:t>
            </w:r>
            <w:r>
              <w:t>through</w:t>
            </w:r>
            <w:r>
              <w:rPr>
                <w:spacing w:val="-1"/>
              </w:rPr>
              <w:t xml:space="preserve"> </w:t>
            </w:r>
            <w:r>
              <w:t>a</w:t>
            </w:r>
            <w:r>
              <w:rPr>
                <w:spacing w:val="-1"/>
              </w:rPr>
              <w:t xml:space="preserve"> </w:t>
            </w:r>
            <w:r>
              <w:t>vacuum; speed</w:t>
            </w:r>
            <w:r>
              <w:rPr>
                <w:spacing w:val="-3"/>
              </w:rPr>
              <w:t xml:space="preserve"> </w:t>
            </w:r>
            <w:r>
              <w:t>of light.</w:t>
            </w:r>
          </w:p>
          <w:p w14:paraId="3165FE80" w14:textId="77777777" w:rsidR="004A237C" w:rsidRDefault="004A237C" w:rsidP="004A237C">
            <w:pPr>
              <w:pStyle w:val="TableParagraph"/>
              <w:numPr>
                <w:ilvl w:val="0"/>
                <w:numId w:val="15"/>
              </w:numPr>
              <w:tabs>
                <w:tab w:val="left" w:pos="465"/>
                <w:tab w:val="left" w:pos="466"/>
              </w:tabs>
              <w:spacing w:line="269" w:lineRule="exact"/>
            </w:pPr>
            <w:r>
              <w:t>The</w:t>
            </w:r>
            <w:r>
              <w:rPr>
                <w:spacing w:val="-1"/>
              </w:rPr>
              <w:t xml:space="preserve"> </w:t>
            </w:r>
            <w:r>
              <w:t>transmission</w:t>
            </w:r>
            <w:r>
              <w:rPr>
                <w:spacing w:val="-3"/>
              </w:rPr>
              <w:t xml:space="preserve"> </w:t>
            </w:r>
            <w:r>
              <w:t>of</w:t>
            </w:r>
            <w:r>
              <w:rPr>
                <w:spacing w:val="-2"/>
              </w:rPr>
              <w:t xml:space="preserve"> </w:t>
            </w:r>
            <w:r>
              <w:t>light</w:t>
            </w:r>
            <w:r>
              <w:rPr>
                <w:spacing w:val="-2"/>
              </w:rPr>
              <w:t xml:space="preserve"> </w:t>
            </w:r>
            <w:r>
              <w:t>through</w:t>
            </w:r>
            <w:r>
              <w:rPr>
                <w:spacing w:val="-4"/>
              </w:rPr>
              <w:t xml:space="preserve"> </w:t>
            </w:r>
            <w:r>
              <w:t>materials:</w:t>
            </w:r>
            <w:r>
              <w:rPr>
                <w:spacing w:val="-2"/>
              </w:rPr>
              <w:t xml:space="preserve"> </w:t>
            </w:r>
            <w:r>
              <w:t>absorption, diffuse</w:t>
            </w:r>
            <w:r>
              <w:rPr>
                <w:spacing w:val="-3"/>
              </w:rPr>
              <w:t xml:space="preserve"> </w:t>
            </w:r>
            <w:r>
              <w:t>scattering</w:t>
            </w:r>
            <w:r>
              <w:rPr>
                <w:spacing w:val="-1"/>
              </w:rPr>
              <w:t xml:space="preserve"> </w:t>
            </w:r>
            <w:r>
              <w:t>and</w:t>
            </w:r>
            <w:r>
              <w:rPr>
                <w:spacing w:val="-1"/>
              </w:rPr>
              <w:t xml:space="preserve"> </w:t>
            </w:r>
            <w:r>
              <w:t>specular</w:t>
            </w:r>
            <w:r>
              <w:rPr>
                <w:spacing w:val="-1"/>
              </w:rPr>
              <w:t xml:space="preserve"> </w:t>
            </w:r>
            <w:r>
              <w:t>reflection</w:t>
            </w:r>
            <w:r>
              <w:rPr>
                <w:spacing w:val="-1"/>
              </w:rPr>
              <w:t xml:space="preserve"> </w:t>
            </w:r>
            <w:r>
              <w:t>at</w:t>
            </w:r>
            <w:r>
              <w:rPr>
                <w:spacing w:val="-2"/>
              </w:rPr>
              <w:t xml:space="preserve"> </w:t>
            </w:r>
            <w:r>
              <w:t>a</w:t>
            </w:r>
            <w:r>
              <w:rPr>
                <w:spacing w:val="-1"/>
              </w:rPr>
              <w:t xml:space="preserve"> </w:t>
            </w:r>
            <w:r>
              <w:t>surface.</w:t>
            </w:r>
          </w:p>
          <w:p w14:paraId="30E13B15" w14:textId="77777777" w:rsidR="004A237C" w:rsidRDefault="004A237C" w:rsidP="004A237C">
            <w:pPr>
              <w:pStyle w:val="TableParagraph"/>
              <w:numPr>
                <w:ilvl w:val="0"/>
                <w:numId w:val="15"/>
              </w:numPr>
              <w:tabs>
                <w:tab w:val="left" w:pos="465"/>
                <w:tab w:val="left" w:pos="466"/>
              </w:tabs>
              <w:spacing w:before="2" w:line="237" w:lineRule="auto"/>
              <w:ind w:right="347"/>
            </w:pPr>
            <w:r>
              <w:t>Use of ray model to explain imaging in mirrors, the pinhole camera, the refraction of light and action of convex lens in focusing (qualitative);</w:t>
            </w:r>
            <w:r>
              <w:rPr>
                <w:spacing w:val="-59"/>
              </w:rPr>
              <w:t xml:space="preserve"> </w:t>
            </w:r>
            <w:r>
              <w:t>the</w:t>
            </w:r>
            <w:r>
              <w:rPr>
                <w:spacing w:val="-1"/>
              </w:rPr>
              <w:t xml:space="preserve"> </w:t>
            </w:r>
            <w:r>
              <w:t>human eye.</w:t>
            </w:r>
          </w:p>
          <w:p w14:paraId="4BA47283" w14:textId="77777777" w:rsidR="004A237C" w:rsidRDefault="004A237C" w:rsidP="004A237C">
            <w:pPr>
              <w:pStyle w:val="TableParagraph"/>
              <w:numPr>
                <w:ilvl w:val="0"/>
                <w:numId w:val="15"/>
              </w:numPr>
              <w:tabs>
                <w:tab w:val="left" w:pos="465"/>
                <w:tab w:val="left" w:pos="466"/>
              </w:tabs>
              <w:spacing w:before="3" w:line="237" w:lineRule="auto"/>
              <w:ind w:right="737"/>
            </w:pPr>
            <w:r>
              <w:t>Light transferring energy from source to absorber leading to chemical and electrical effects; photo-sensitive material in the retina and in</w:t>
            </w:r>
            <w:r>
              <w:rPr>
                <w:spacing w:val="-59"/>
              </w:rPr>
              <w:t xml:space="preserve"> </w:t>
            </w:r>
            <w:r>
              <w:t>cameras.</w:t>
            </w:r>
          </w:p>
          <w:p w14:paraId="48F0DD8E" w14:textId="7EC9FC47" w:rsidR="00FF7C2D" w:rsidRDefault="004A237C" w:rsidP="004A237C">
            <w:pPr>
              <w:pStyle w:val="TableParagraph"/>
              <w:tabs>
                <w:tab w:val="left" w:pos="467"/>
                <w:tab w:val="left" w:pos="468"/>
              </w:tabs>
              <w:spacing w:before="4" w:line="237" w:lineRule="auto"/>
              <w:ind w:right="453"/>
            </w:pPr>
            <w:proofErr w:type="spellStart"/>
            <w:r>
              <w:t>Colours</w:t>
            </w:r>
            <w:proofErr w:type="spellEnd"/>
            <w:r>
              <w:t xml:space="preserve"> and the different frequencies of light, white light and prisms (qualitative only); differential </w:t>
            </w:r>
            <w:proofErr w:type="spellStart"/>
            <w:r>
              <w:t>colour</w:t>
            </w:r>
            <w:proofErr w:type="spellEnd"/>
            <w:r>
              <w:t xml:space="preserve"> effects in absorption and diffuse</w:t>
            </w:r>
            <w:r>
              <w:rPr>
                <w:spacing w:val="-59"/>
              </w:rPr>
              <w:t xml:space="preserve"> </w:t>
            </w:r>
            <w:r>
              <w:t>reflection.</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2"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3"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5"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6" w15:restartNumberingAfterBreak="0">
    <w:nsid w:val="3194401F"/>
    <w:multiLevelType w:val="hybridMultilevel"/>
    <w:tmpl w:val="3776F13A"/>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8"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F943FB"/>
    <w:multiLevelType w:val="hybridMultilevel"/>
    <w:tmpl w:val="61961AD2"/>
    <w:lvl w:ilvl="0" w:tplc="4280AFD0">
      <w:numFmt w:val="bullet"/>
      <w:lvlText w:val=""/>
      <w:lvlJc w:val="left"/>
      <w:pPr>
        <w:ind w:left="465" w:hanging="358"/>
      </w:pPr>
      <w:rPr>
        <w:rFonts w:ascii="Symbol" w:eastAsia="Symbol" w:hAnsi="Symbol" w:cs="Symbol" w:hint="default"/>
        <w:w w:val="100"/>
        <w:sz w:val="22"/>
        <w:szCs w:val="22"/>
        <w:lang w:val="en-US" w:eastAsia="en-US" w:bidi="ar-SA"/>
      </w:rPr>
    </w:lvl>
    <w:lvl w:ilvl="1" w:tplc="2B8CEF2C">
      <w:numFmt w:val="bullet"/>
      <w:lvlText w:val="•"/>
      <w:lvlJc w:val="left"/>
      <w:pPr>
        <w:ind w:left="1845" w:hanging="358"/>
      </w:pPr>
      <w:rPr>
        <w:rFonts w:hint="default"/>
        <w:lang w:val="en-US" w:eastAsia="en-US" w:bidi="ar-SA"/>
      </w:rPr>
    </w:lvl>
    <w:lvl w:ilvl="2" w:tplc="FABA6D8A">
      <w:numFmt w:val="bullet"/>
      <w:lvlText w:val="•"/>
      <w:lvlJc w:val="left"/>
      <w:pPr>
        <w:ind w:left="3231" w:hanging="358"/>
      </w:pPr>
      <w:rPr>
        <w:rFonts w:hint="default"/>
        <w:lang w:val="en-US" w:eastAsia="en-US" w:bidi="ar-SA"/>
      </w:rPr>
    </w:lvl>
    <w:lvl w:ilvl="3" w:tplc="AF9CA0B0">
      <w:numFmt w:val="bullet"/>
      <w:lvlText w:val="•"/>
      <w:lvlJc w:val="left"/>
      <w:pPr>
        <w:ind w:left="4617" w:hanging="358"/>
      </w:pPr>
      <w:rPr>
        <w:rFonts w:hint="default"/>
        <w:lang w:val="en-US" w:eastAsia="en-US" w:bidi="ar-SA"/>
      </w:rPr>
    </w:lvl>
    <w:lvl w:ilvl="4" w:tplc="13A277B8">
      <w:numFmt w:val="bullet"/>
      <w:lvlText w:val="•"/>
      <w:lvlJc w:val="left"/>
      <w:pPr>
        <w:ind w:left="6003" w:hanging="358"/>
      </w:pPr>
      <w:rPr>
        <w:rFonts w:hint="default"/>
        <w:lang w:val="en-US" w:eastAsia="en-US" w:bidi="ar-SA"/>
      </w:rPr>
    </w:lvl>
    <w:lvl w:ilvl="5" w:tplc="5038F774">
      <w:numFmt w:val="bullet"/>
      <w:lvlText w:val="•"/>
      <w:lvlJc w:val="left"/>
      <w:pPr>
        <w:ind w:left="7389" w:hanging="358"/>
      </w:pPr>
      <w:rPr>
        <w:rFonts w:hint="default"/>
        <w:lang w:val="en-US" w:eastAsia="en-US" w:bidi="ar-SA"/>
      </w:rPr>
    </w:lvl>
    <w:lvl w:ilvl="6" w:tplc="9F0C309C">
      <w:numFmt w:val="bullet"/>
      <w:lvlText w:val="•"/>
      <w:lvlJc w:val="left"/>
      <w:pPr>
        <w:ind w:left="8774" w:hanging="358"/>
      </w:pPr>
      <w:rPr>
        <w:rFonts w:hint="default"/>
        <w:lang w:val="en-US" w:eastAsia="en-US" w:bidi="ar-SA"/>
      </w:rPr>
    </w:lvl>
    <w:lvl w:ilvl="7" w:tplc="365A8B9E">
      <w:numFmt w:val="bullet"/>
      <w:lvlText w:val="•"/>
      <w:lvlJc w:val="left"/>
      <w:pPr>
        <w:ind w:left="10160" w:hanging="358"/>
      </w:pPr>
      <w:rPr>
        <w:rFonts w:hint="default"/>
        <w:lang w:val="en-US" w:eastAsia="en-US" w:bidi="ar-SA"/>
      </w:rPr>
    </w:lvl>
    <w:lvl w:ilvl="8" w:tplc="A3F20714">
      <w:numFmt w:val="bullet"/>
      <w:lvlText w:val="•"/>
      <w:lvlJc w:val="left"/>
      <w:pPr>
        <w:ind w:left="11546" w:hanging="358"/>
      </w:pPr>
      <w:rPr>
        <w:rFonts w:hint="default"/>
        <w:lang w:val="en-US" w:eastAsia="en-US" w:bidi="ar-SA"/>
      </w:rPr>
    </w:lvl>
  </w:abstractNum>
  <w:abstractNum w:abstractNumId="10" w15:restartNumberingAfterBreak="0">
    <w:nsid w:val="49F051E8"/>
    <w:multiLevelType w:val="hybridMultilevel"/>
    <w:tmpl w:val="D58A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12"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0D3AA2"/>
    <w:multiLevelType w:val="hybridMultilevel"/>
    <w:tmpl w:val="5350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5" w15:restartNumberingAfterBreak="0">
    <w:nsid w:val="77C80294"/>
    <w:multiLevelType w:val="hybridMultilevel"/>
    <w:tmpl w:val="B6322BEC"/>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16"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17" w15:restartNumberingAfterBreak="0">
    <w:nsid w:val="78CA3B12"/>
    <w:multiLevelType w:val="hybridMultilevel"/>
    <w:tmpl w:val="2C54DFA6"/>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4"/>
  </w:num>
  <w:num w:numId="2">
    <w:abstractNumId w:val="7"/>
  </w:num>
  <w:num w:numId="3">
    <w:abstractNumId w:val="1"/>
  </w:num>
  <w:num w:numId="4">
    <w:abstractNumId w:val="0"/>
  </w:num>
  <w:num w:numId="5">
    <w:abstractNumId w:val="4"/>
  </w:num>
  <w:num w:numId="6">
    <w:abstractNumId w:val="5"/>
  </w:num>
  <w:num w:numId="7">
    <w:abstractNumId w:val="18"/>
  </w:num>
  <w:num w:numId="8">
    <w:abstractNumId w:val="11"/>
  </w:num>
  <w:num w:numId="9">
    <w:abstractNumId w:val="2"/>
  </w:num>
  <w:num w:numId="10">
    <w:abstractNumId w:val="12"/>
  </w:num>
  <w:num w:numId="11">
    <w:abstractNumId w:val="3"/>
  </w:num>
  <w:num w:numId="12">
    <w:abstractNumId w:val="8"/>
  </w:num>
  <w:num w:numId="13">
    <w:abstractNumId w:val="15"/>
  </w:num>
  <w:num w:numId="14">
    <w:abstractNumId w:val="16"/>
  </w:num>
  <w:num w:numId="15">
    <w:abstractNumId w:val="9"/>
  </w:num>
  <w:num w:numId="16">
    <w:abstractNumId w:val="13"/>
  </w:num>
  <w:num w:numId="17">
    <w:abstractNumId w:val="17"/>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14547"/>
    <w:rsid w:val="00014C90"/>
    <w:rsid w:val="000357E6"/>
    <w:rsid w:val="000403DE"/>
    <w:rsid w:val="00053BC7"/>
    <w:rsid w:val="0006571E"/>
    <w:rsid w:val="00065C52"/>
    <w:rsid w:val="00066BFD"/>
    <w:rsid w:val="00080F06"/>
    <w:rsid w:val="00092EE0"/>
    <w:rsid w:val="000950F6"/>
    <w:rsid w:val="000B5469"/>
    <w:rsid w:val="000C27D9"/>
    <w:rsid w:val="000D4C1C"/>
    <w:rsid w:val="000E5DF1"/>
    <w:rsid w:val="00106258"/>
    <w:rsid w:val="00107B7B"/>
    <w:rsid w:val="001203C9"/>
    <w:rsid w:val="00140835"/>
    <w:rsid w:val="00144A0C"/>
    <w:rsid w:val="001628C4"/>
    <w:rsid w:val="00180FC1"/>
    <w:rsid w:val="001A4811"/>
    <w:rsid w:val="001A56F9"/>
    <w:rsid w:val="001C5865"/>
    <w:rsid w:val="001C7A90"/>
    <w:rsid w:val="001F3433"/>
    <w:rsid w:val="002000B2"/>
    <w:rsid w:val="002200C8"/>
    <w:rsid w:val="0022663D"/>
    <w:rsid w:val="00236A7F"/>
    <w:rsid w:val="00273DE9"/>
    <w:rsid w:val="002919DB"/>
    <w:rsid w:val="002A542F"/>
    <w:rsid w:val="002A7001"/>
    <w:rsid w:val="002C257D"/>
    <w:rsid w:val="002C328E"/>
    <w:rsid w:val="002E281F"/>
    <w:rsid w:val="002E4223"/>
    <w:rsid w:val="00311232"/>
    <w:rsid w:val="0033278A"/>
    <w:rsid w:val="00335F6E"/>
    <w:rsid w:val="0034393D"/>
    <w:rsid w:val="0036798E"/>
    <w:rsid w:val="00370663"/>
    <w:rsid w:val="003755EF"/>
    <w:rsid w:val="003876C9"/>
    <w:rsid w:val="003C0B35"/>
    <w:rsid w:val="003C724B"/>
    <w:rsid w:val="003F1B3F"/>
    <w:rsid w:val="003F7816"/>
    <w:rsid w:val="00400E1B"/>
    <w:rsid w:val="00401739"/>
    <w:rsid w:val="00405B60"/>
    <w:rsid w:val="00407EFF"/>
    <w:rsid w:val="00420A92"/>
    <w:rsid w:val="00431653"/>
    <w:rsid w:val="00433889"/>
    <w:rsid w:val="00434687"/>
    <w:rsid w:val="00447A66"/>
    <w:rsid w:val="00450B86"/>
    <w:rsid w:val="00476D20"/>
    <w:rsid w:val="0049315C"/>
    <w:rsid w:val="004A237C"/>
    <w:rsid w:val="004A4B9B"/>
    <w:rsid w:val="004A7206"/>
    <w:rsid w:val="004E3964"/>
    <w:rsid w:val="004E55D5"/>
    <w:rsid w:val="004F55ED"/>
    <w:rsid w:val="005146B6"/>
    <w:rsid w:val="005225B9"/>
    <w:rsid w:val="005413A5"/>
    <w:rsid w:val="00543FDE"/>
    <w:rsid w:val="0055493A"/>
    <w:rsid w:val="005733C4"/>
    <w:rsid w:val="00577E14"/>
    <w:rsid w:val="005A7BFF"/>
    <w:rsid w:val="005B3E90"/>
    <w:rsid w:val="005C5204"/>
    <w:rsid w:val="005E4740"/>
    <w:rsid w:val="005F160F"/>
    <w:rsid w:val="00611EE8"/>
    <w:rsid w:val="00613317"/>
    <w:rsid w:val="006200AD"/>
    <w:rsid w:val="00620A01"/>
    <w:rsid w:val="00625EC1"/>
    <w:rsid w:val="00646DE3"/>
    <w:rsid w:val="00667D63"/>
    <w:rsid w:val="006727C2"/>
    <w:rsid w:val="006800EE"/>
    <w:rsid w:val="006B2DE5"/>
    <w:rsid w:val="006D175E"/>
    <w:rsid w:val="006D6E6E"/>
    <w:rsid w:val="006E3276"/>
    <w:rsid w:val="006E4AE9"/>
    <w:rsid w:val="006F45FA"/>
    <w:rsid w:val="00723F74"/>
    <w:rsid w:val="00733CEA"/>
    <w:rsid w:val="00741EB9"/>
    <w:rsid w:val="007468DA"/>
    <w:rsid w:val="007718BB"/>
    <w:rsid w:val="00794A12"/>
    <w:rsid w:val="00796BB9"/>
    <w:rsid w:val="007A4C38"/>
    <w:rsid w:val="007D4DB6"/>
    <w:rsid w:val="007F14EE"/>
    <w:rsid w:val="007F1D2D"/>
    <w:rsid w:val="008038D4"/>
    <w:rsid w:val="00816CF8"/>
    <w:rsid w:val="00831505"/>
    <w:rsid w:val="00846421"/>
    <w:rsid w:val="0086512C"/>
    <w:rsid w:val="00876648"/>
    <w:rsid w:val="008871E5"/>
    <w:rsid w:val="008C5351"/>
    <w:rsid w:val="008D08DF"/>
    <w:rsid w:val="00920E90"/>
    <w:rsid w:val="0092214F"/>
    <w:rsid w:val="00925C87"/>
    <w:rsid w:val="00933894"/>
    <w:rsid w:val="00936371"/>
    <w:rsid w:val="00936B12"/>
    <w:rsid w:val="00944D9B"/>
    <w:rsid w:val="009649F8"/>
    <w:rsid w:val="009668DA"/>
    <w:rsid w:val="00971966"/>
    <w:rsid w:val="00980DB0"/>
    <w:rsid w:val="00990B2A"/>
    <w:rsid w:val="00993703"/>
    <w:rsid w:val="00997CE1"/>
    <w:rsid w:val="009A5DC5"/>
    <w:rsid w:val="009B6034"/>
    <w:rsid w:val="009E11BA"/>
    <w:rsid w:val="009F4F7C"/>
    <w:rsid w:val="00A010A2"/>
    <w:rsid w:val="00A041CD"/>
    <w:rsid w:val="00A16CC3"/>
    <w:rsid w:val="00A267EC"/>
    <w:rsid w:val="00A3414B"/>
    <w:rsid w:val="00A651B0"/>
    <w:rsid w:val="00A676FD"/>
    <w:rsid w:val="00AB5030"/>
    <w:rsid w:val="00AB77D4"/>
    <w:rsid w:val="00AC33BF"/>
    <w:rsid w:val="00AC6BA2"/>
    <w:rsid w:val="00B13A5D"/>
    <w:rsid w:val="00B24546"/>
    <w:rsid w:val="00B34324"/>
    <w:rsid w:val="00B3458B"/>
    <w:rsid w:val="00B34DDA"/>
    <w:rsid w:val="00B40C6D"/>
    <w:rsid w:val="00B5148D"/>
    <w:rsid w:val="00B519D8"/>
    <w:rsid w:val="00B970EF"/>
    <w:rsid w:val="00BB51FA"/>
    <w:rsid w:val="00BD5B8F"/>
    <w:rsid w:val="00BE4909"/>
    <w:rsid w:val="00BF2C7D"/>
    <w:rsid w:val="00BF67A4"/>
    <w:rsid w:val="00C001A4"/>
    <w:rsid w:val="00C2554D"/>
    <w:rsid w:val="00C32353"/>
    <w:rsid w:val="00C6019C"/>
    <w:rsid w:val="00C67739"/>
    <w:rsid w:val="00CB70A8"/>
    <w:rsid w:val="00CC24D5"/>
    <w:rsid w:val="00CD2E96"/>
    <w:rsid w:val="00CD7C93"/>
    <w:rsid w:val="00CF77F0"/>
    <w:rsid w:val="00D034FE"/>
    <w:rsid w:val="00D04633"/>
    <w:rsid w:val="00D0598E"/>
    <w:rsid w:val="00D068EB"/>
    <w:rsid w:val="00D07181"/>
    <w:rsid w:val="00D3011B"/>
    <w:rsid w:val="00D3313A"/>
    <w:rsid w:val="00D42AB5"/>
    <w:rsid w:val="00D55866"/>
    <w:rsid w:val="00D60AE9"/>
    <w:rsid w:val="00D61D37"/>
    <w:rsid w:val="00D7500B"/>
    <w:rsid w:val="00D927A3"/>
    <w:rsid w:val="00D9701D"/>
    <w:rsid w:val="00DD2BC3"/>
    <w:rsid w:val="00DE440D"/>
    <w:rsid w:val="00DF0228"/>
    <w:rsid w:val="00DF1811"/>
    <w:rsid w:val="00E13733"/>
    <w:rsid w:val="00E316E0"/>
    <w:rsid w:val="00E602DB"/>
    <w:rsid w:val="00E62568"/>
    <w:rsid w:val="00E6667B"/>
    <w:rsid w:val="00E753AE"/>
    <w:rsid w:val="00E96B60"/>
    <w:rsid w:val="00EA6897"/>
    <w:rsid w:val="00EA782D"/>
    <w:rsid w:val="00EE583B"/>
    <w:rsid w:val="00EF34CE"/>
    <w:rsid w:val="00F0423F"/>
    <w:rsid w:val="00F07F05"/>
    <w:rsid w:val="00F11CE9"/>
    <w:rsid w:val="00F129D1"/>
    <w:rsid w:val="00F2431D"/>
    <w:rsid w:val="00F345D3"/>
    <w:rsid w:val="00F41D41"/>
    <w:rsid w:val="00F440E7"/>
    <w:rsid w:val="00F47D73"/>
    <w:rsid w:val="00F5107F"/>
    <w:rsid w:val="00F606DC"/>
    <w:rsid w:val="00F70B34"/>
    <w:rsid w:val="00F746FD"/>
    <w:rsid w:val="00F8712E"/>
    <w:rsid w:val="00FD7B96"/>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11357355">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2.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3.xml><?xml version="1.0" encoding="utf-8"?>
<ds:datastoreItem xmlns:ds="http://schemas.openxmlformats.org/officeDocument/2006/customXml" ds:itemID="{E8C05D11-A67E-480F-8A94-9348764D6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649</Words>
  <Characters>3703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19</cp:revision>
  <cp:lastPrinted>2023-11-29T10:19:00Z</cp:lastPrinted>
  <dcterms:created xsi:type="dcterms:W3CDTF">2024-05-13T13:33:00Z</dcterms:created>
  <dcterms:modified xsi:type="dcterms:W3CDTF">2024-05-13T14:02:00Z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